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49" w:rsidRDefault="004E4B49" w:rsidP="008D035C">
      <w:pPr>
        <w:autoSpaceDE w:val="0"/>
        <w:autoSpaceDN w:val="0"/>
        <w:adjustRightInd w:val="0"/>
        <w:spacing w:after="0" w:line="240" w:lineRule="auto"/>
        <w:ind w:left="-851" w:firstLine="567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Статья 7.19. Самовольное подключение и использование электрической, тепловой энергии, нефти или газа</w:t>
      </w:r>
      <w:r w:rsidR="008D035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14.07.2022 N 289-ФЗ)</w:t>
      </w:r>
    </w:p>
    <w:p w:rsidR="004E4B49" w:rsidRDefault="004E4B49" w:rsidP="008D035C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Calibri" w:hAnsi="Calibri" w:cs="Calibri"/>
        </w:rPr>
      </w:pPr>
    </w:p>
    <w:p w:rsidR="004E4B49" w:rsidRDefault="004E4B49" w:rsidP="008D035C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Calibri" w:hAnsi="Calibri" w:cs="Calibri"/>
        </w:rPr>
      </w:pPr>
      <w:bookmarkStart w:id="0" w:name="Par3"/>
      <w:bookmarkEnd w:id="0"/>
      <w:r>
        <w:rPr>
          <w:rFonts w:ascii="Calibri" w:hAnsi="Calibri" w:cs="Calibri"/>
        </w:rPr>
        <w:t>1. Самовольное подключение к электрическим сетям, тепловым сетям, нефтепроводам, нефтепродуктопроводам, газопроводам либо самовольное (</w:t>
      </w:r>
      <w:proofErr w:type="spellStart"/>
      <w:r>
        <w:rPr>
          <w:rFonts w:ascii="Calibri" w:hAnsi="Calibri" w:cs="Calibri"/>
        </w:rPr>
        <w:t>безучетное</w:t>
      </w:r>
      <w:proofErr w:type="spellEnd"/>
      <w:r>
        <w:rPr>
          <w:rFonts w:ascii="Calibri" w:hAnsi="Calibri" w:cs="Calibri"/>
        </w:rPr>
        <w:t xml:space="preserve">) использование электрической, тепловой энергии, нефти, газа или нефтепродуктов, если эти действия не содержат признаков уголовно наказуемого </w:t>
      </w:r>
      <w:hyperlink r:id="rId6" w:history="1">
        <w:r>
          <w:rPr>
            <w:rFonts w:ascii="Calibri" w:hAnsi="Calibri" w:cs="Calibri"/>
            <w:color w:val="0000FF"/>
          </w:rPr>
          <w:t>деяния</w:t>
        </w:r>
      </w:hyperlink>
      <w:r>
        <w:rPr>
          <w:rFonts w:ascii="Calibri" w:hAnsi="Calibri" w:cs="Calibri"/>
        </w:rPr>
        <w:t>, -</w:t>
      </w:r>
    </w:p>
    <w:p w:rsidR="004E4B49" w:rsidRDefault="004E4B49" w:rsidP="008D035C">
      <w:pPr>
        <w:autoSpaceDE w:val="0"/>
        <w:autoSpaceDN w:val="0"/>
        <w:adjustRightInd w:val="0"/>
        <w:spacing w:before="220" w:after="0" w:line="240" w:lineRule="auto"/>
        <w:ind w:left="-851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десяти тысяч до пятнадцати тысяч рублей;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рублей.</w:t>
      </w:r>
    </w:p>
    <w:p w:rsidR="004E4B49" w:rsidRDefault="004E4B49" w:rsidP="008D035C">
      <w:pPr>
        <w:autoSpaceDE w:val="0"/>
        <w:autoSpaceDN w:val="0"/>
        <w:adjustRightInd w:val="0"/>
        <w:spacing w:before="220" w:after="0" w:line="240" w:lineRule="auto"/>
        <w:ind w:left="-851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Повторное совершение административного правонарушения, предусмотренного </w:t>
      </w:r>
      <w:hyperlink w:anchor="Par3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выразившегося в самовольном подключении к электрическим сетям, тепловым сетям либо в самовольном (</w:t>
      </w:r>
      <w:proofErr w:type="spellStart"/>
      <w:r>
        <w:rPr>
          <w:rFonts w:ascii="Calibri" w:hAnsi="Calibri" w:cs="Calibri"/>
        </w:rPr>
        <w:t>безучетном</w:t>
      </w:r>
      <w:proofErr w:type="spellEnd"/>
      <w:r>
        <w:rPr>
          <w:rFonts w:ascii="Calibri" w:hAnsi="Calibri" w:cs="Calibri"/>
        </w:rPr>
        <w:t>) использовании электрической, тепловой энергии, нефти, газа или нефтепродуктов, -</w:t>
      </w:r>
    </w:p>
    <w:p w:rsidR="004E4B49" w:rsidRDefault="004E4B49" w:rsidP="008D035C">
      <w:pPr>
        <w:autoSpaceDE w:val="0"/>
        <w:autoSpaceDN w:val="0"/>
        <w:adjustRightInd w:val="0"/>
        <w:spacing w:before="220" w:after="0" w:line="240" w:lineRule="auto"/>
        <w:ind w:left="-851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пятнадцати тысяч до тридцати тысяч рублей; на должностных лиц - от восьмидесяти тысяч до двухсот тысяч рублей или дисквалификацию на срок от двух до трех лет; на юридических лиц - от двухсот тысяч до трехсот тысяч рублей.</w:t>
      </w:r>
    </w:p>
    <w:p w:rsidR="004E4B49" w:rsidRDefault="004E4B49" w:rsidP="008D035C">
      <w:pPr>
        <w:autoSpaceDE w:val="0"/>
        <w:autoSpaceDN w:val="0"/>
        <w:adjustRightInd w:val="0"/>
        <w:spacing w:before="220" w:after="0" w:line="240" w:lineRule="auto"/>
        <w:ind w:left="-851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Повторное совершение административного правонарушения, предусмотренного </w:t>
      </w:r>
      <w:hyperlink w:anchor="Par3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выразившегося в самовольном подключении к нефтепроводам, нефтепродуктопроводам, газопроводам, -</w:t>
      </w:r>
    </w:p>
    <w:p w:rsidR="004E4B49" w:rsidRDefault="004E4B49" w:rsidP="008D035C">
      <w:pPr>
        <w:autoSpaceDE w:val="0"/>
        <w:autoSpaceDN w:val="0"/>
        <w:adjustRightInd w:val="0"/>
        <w:spacing w:before="220" w:after="0" w:line="240" w:lineRule="auto"/>
        <w:ind w:left="-851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юридических лиц в размере от трехсот тысяч до четырехсот тысяч рублей.</w:t>
      </w:r>
    </w:p>
    <w:p w:rsidR="000C5C8E" w:rsidRPr="00110955" w:rsidRDefault="000C5C8E" w:rsidP="008D035C">
      <w:pPr>
        <w:pStyle w:val="ConsPlusNormal"/>
        <w:ind w:left="-851" w:firstLine="567"/>
      </w:pPr>
    </w:p>
    <w:p w:rsidR="00212FEE" w:rsidRPr="00110955" w:rsidRDefault="00212FEE" w:rsidP="008D035C">
      <w:pPr>
        <w:spacing w:after="1" w:line="220" w:lineRule="atLeast"/>
        <w:ind w:left="-851" w:firstLine="567"/>
        <w:jc w:val="both"/>
        <w:outlineLvl w:val="0"/>
      </w:pPr>
      <w:r w:rsidRPr="00110955">
        <w:rPr>
          <w:rFonts w:ascii="Calibri" w:hAnsi="Calibri" w:cs="Calibri"/>
          <w:b/>
        </w:rPr>
        <w:t>Статья 9.22.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</w:t>
      </w:r>
    </w:p>
    <w:p w:rsidR="00212FEE" w:rsidRPr="00110955" w:rsidRDefault="00212FEE" w:rsidP="008D035C">
      <w:pPr>
        <w:spacing w:after="1" w:line="220" w:lineRule="atLeast"/>
        <w:ind w:left="-851" w:firstLine="567"/>
        <w:jc w:val="both"/>
      </w:pPr>
      <w:r w:rsidRPr="00110955">
        <w:rPr>
          <w:rFonts w:ascii="Calibri" w:hAnsi="Calibri" w:cs="Calibri"/>
        </w:rPr>
        <w:t xml:space="preserve">(введена Федеральным </w:t>
      </w:r>
      <w:hyperlink r:id="rId7" w:history="1">
        <w:r w:rsidRPr="00110955">
          <w:rPr>
            <w:rFonts w:ascii="Calibri" w:hAnsi="Calibri" w:cs="Calibri"/>
          </w:rPr>
          <w:t>законом</w:t>
        </w:r>
      </w:hyperlink>
      <w:r w:rsidRPr="00110955">
        <w:rPr>
          <w:rFonts w:ascii="Calibri" w:hAnsi="Calibri" w:cs="Calibri"/>
        </w:rPr>
        <w:t xml:space="preserve"> от 03.11.2015 N 307-ФЗ)</w:t>
      </w:r>
    </w:p>
    <w:p w:rsidR="00212FEE" w:rsidRDefault="00212FEE" w:rsidP="008D035C">
      <w:pPr>
        <w:spacing w:after="1" w:line="220" w:lineRule="atLeast"/>
        <w:ind w:left="-851" w:firstLine="567"/>
        <w:jc w:val="both"/>
      </w:pPr>
    </w:p>
    <w:p w:rsidR="004E4B49" w:rsidRDefault="004E4B49" w:rsidP="008D035C">
      <w:pPr>
        <w:spacing w:after="1" w:line="220" w:lineRule="atLeast"/>
        <w:ind w:left="-851" w:firstLine="567"/>
        <w:jc w:val="both"/>
      </w:pPr>
      <w:r>
        <w:t xml:space="preserve">7. Неосуществление потребителем газа действий по полному или частичному ограничению отбора газа в случаях, предусмотренных законодательством о газоснабжении, либо воспрепятствование осуществлению поставщиком и (или) газораспределительной организацией мероприятий по полному или частичному ограничению подачи (поставки) газа при сохранении обстоятельств, послуживших основанием для введения такого ограничения, </w:t>
      </w:r>
      <w:proofErr w:type="gramStart"/>
      <w:r>
        <w:t>-(</w:t>
      </w:r>
      <w:proofErr w:type="gramEnd"/>
      <w:r>
        <w:t>в ред. Федерального закона от 21.12.2021 N 425-ФЗ)</w:t>
      </w:r>
    </w:p>
    <w:p w:rsidR="004E4B49" w:rsidRDefault="004E4B49" w:rsidP="008D035C">
      <w:pPr>
        <w:spacing w:after="1" w:line="220" w:lineRule="atLeast"/>
        <w:ind w:left="-851" w:firstLine="567"/>
        <w:jc w:val="both"/>
      </w:pPr>
      <w:r>
        <w:t>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</w:t>
      </w:r>
    </w:p>
    <w:p w:rsidR="004E4B49" w:rsidRPr="00110955" w:rsidRDefault="004E4B49" w:rsidP="008D035C">
      <w:pPr>
        <w:spacing w:after="1" w:line="220" w:lineRule="atLeast"/>
        <w:ind w:left="-851" w:firstLine="567"/>
        <w:jc w:val="both"/>
      </w:pPr>
    </w:p>
    <w:p w:rsidR="00212FEE" w:rsidRPr="00110955" w:rsidRDefault="00212FEE" w:rsidP="008D035C">
      <w:pPr>
        <w:spacing w:after="1" w:line="220" w:lineRule="atLeast"/>
        <w:ind w:left="-851" w:firstLine="567"/>
        <w:jc w:val="both"/>
        <w:outlineLvl w:val="0"/>
      </w:pPr>
      <w:r w:rsidRPr="00110955">
        <w:rPr>
          <w:rFonts w:ascii="Calibri" w:hAnsi="Calibri" w:cs="Calibri"/>
          <w:b/>
        </w:rPr>
        <w:t xml:space="preserve">Статья 14.61. Нарушение установленного </w:t>
      </w:r>
      <w:proofErr w:type="gramStart"/>
      <w:r w:rsidRPr="00110955">
        <w:rPr>
          <w:rFonts w:ascii="Calibri" w:hAnsi="Calibri" w:cs="Calibri"/>
          <w:b/>
        </w:rPr>
        <w:t>порядка предоставления обеспечения исполнения обязательств</w:t>
      </w:r>
      <w:proofErr w:type="gramEnd"/>
      <w:r w:rsidRPr="00110955">
        <w:rPr>
          <w:rFonts w:ascii="Calibri" w:hAnsi="Calibri" w:cs="Calibri"/>
          <w:b/>
        </w:rPr>
        <w:t xml:space="preserve"> по оплате электрической энергии (мощности), газа, тепловой энергии (мощности) и (или) теплоносителя, сопряженное с неисполнением (ненадлежащим исполнением) обязательств по их оплате</w:t>
      </w:r>
      <w:r w:rsidR="008D035C">
        <w:rPr>
          <w:rFonts w:ascii="Calibri" w:hAnsi="Calibri" w:cs="Calibri"/>
          <w:b/>
        </w:rPr>
        <w:t xml:space="preserve"> </w:t>
      </w:r>
      <w:r w:rsidRPr="00110955">
        <w:rPr>
          <w:rFonts w:ascii="Calibri" w:hAnsi="Calibri" w:cs="Calibri"/>
        </w:rPr>
        <w:t xml:space="preserve">(введена Федеральным </w:t>
      </w:r>
      <w:hyperlink r:id="rId8" w:history="1">
        <w:r w:rsidRPr="00110955">
          <w:rPr>
            <w:rFonts w:ascii="Calibri" w:hAnsi="Calibri" w:cs="Calibri"/>
          </w:rPr>
          <w:t>законом</w:t>
        </w:r>
      </w:hyperlink>
      <w:r w:rsidRPr="00110955">
        <w:rPr>
          <w:rFonts w:ascii="Calibri" w:hAnsi="Calibri" w:cs="Calibri"/>
        </w:rPr>
        <w:t xml:space="preserve"> от 03.11.2015 N 307-ФЗ)</w:t>
      </w:r>
    </w:p>
    <w:p w:rsidR="00212FEE" w:rsidRPr="00110955" w:rsidRDefault="00212FEE" w:rsidP="008D035C">
      <w:pPr>
        <w:spacing w:after="1" w:line="220" w:lineRule="atLeast"/>
        <w:ind w:left="-851" w:firstLine="567"/>
        <w:jc w:val="both"/>
      </w:pPr>
    </w:p>
    <w:p w:rsidR="00212FEE" w:rsidRPr="00110955" w:rsidRDefault="00212FEE" w:rsidP="008D035C">
      <w:pPr>
        <w:spacing w:after="1" w:line="220" w:lineRule="atLeast"/>
        <w:ind w:left="-851" w:firstLine="567"/>
        <w:jc w:val="both"/>
      </w:pPr>
      <w:r w:rsidRPr="00110955">
        <w:rPr>
          <w:rFonts w:ascii="Calibri" w:hAnsi="Calibri" w:cs="Calibri"/>
        </w:rPr>
        <w:t>Нарушение потребителем электрической энергии, ограничение режима потребления электрической энергии которого может привести к экономическим, экологическим или социальным последствиям, потребителем газа,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(мощности), газа, тепловой энергии (мощности) и (или) теплоносителя, сопряженное с неисполнением (ненадлежащим исполнением) обязательств по их оплате в соответствии с установленными договорами о предоставлении указанных энергетических ресурсов сроками платежей, -</w:t>
      </w:r>
    </w:p>
    <w:p w:rsidR="00531603" w:rsidRPr="00110955" w:rsidRDefault="00212FEE" w:rsidP="008D035C">
      <w:pPr>
        <w:spacing w:before="220" w:after="1" w:line="220" w:lineRule="atLeast"/>
        <w:ind w:left="-851" w:firstLine="567"/>
        <w:jc w:val="both"/>
      </w:pPr>
      <w:r w:rsidRPr="00110955">
        <w:rPr>
          <w:rFonts w:ascii="Calibri" w:hAnsi="Calibri" w:cs="Calibri"/>
        </w:rPr>
        <w:t>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лет; на юридических лиц - от ста тысяч до трехсот тысяч рублей.</w:t>
      </w:r>
      <w:bookmarkStart w:id="1" w:name="_GoBack"/>
      <w:bookmarkEnd w:id="1"/>
    </w:p>
    <w:sectPr w:rsidR="00531603" w:rsidRPr="00110955" w:rsidSect="008D035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8E"/>
    <w:rsid w:val="000C5C8E"/>
    <w:rsid w:val="00110955"/>
    <w:rsid w:val="00212FEE"/>
    <w:rsid w:val="003B2E95"/>
    <w:rsid w:val="004E4B49"/>
    <w:rsid w:val="00531603"/>
    <w:rsid w:val="008D035C"/>
    <w:rsid w:val="00A92587"/>
    <w:rsid w:val="00C670AF"/>
    <w:rsid w:val="00D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188C94C3FB5C08C33B40691A50309A239DE395DDCA242525914A3DA334B3E31840FAD64DA20B331F6EC4F83610F24B3266390DA4DEE9F51k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A658BE10BAC97ADF143BD9338E93F079E16EB8EDECEF23BAF912BBAFD7943DD22D440D11D3C9846290E8136E0B516CF84E9EAE8343207Ff3k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D63F0D6334CC955C5ABB82080E8B4153A9DDDB641D58C8BF24BE2559973ECAD231F1FBF079887264DB432472019338F2CB20A864C4Y53FM" TargetMode="External"/><Relationship Id="rId5" Type="http://schemas.openxmlformats.org/officeDocument/2006/relationships/hyperlink" Target="consultantplus://offline/ref=64D63F0D6334CC955C5ABB82080E8B4153AEDFDA641358C8BF24BE2559973ECAD231F1F8F4718D79388153203B569D24F1DD3EA27AC45C9EYF3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Артищева Дарья Владимировна</dc:creator>
  <cp:lastModifiedBy>F0760901</cp:lastModifiedBy>
  <cp:revision>4</cp:revision>
  <cp:lastPrinted>2023-08-23T12:50:00Z</cp:lastPrinted>
  <dcterms:created xsi:type="dcterms:W3CDTF">2023-08-23T12:54:00Z</dcterms:created>
  <dcterms:modified xsi:type="dcterms:W3CDTF">2023-08-23T13:00:00Z</dcterms:modified>
</cp:coreProperties>
</file>